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ПРИЛОЖЕНИЕ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к приказу контрольного управления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</w:r>
    </w:p>
    <w:p>
      <w:pPr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от ___.11.2025 № ___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6"/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«ПРИЛОЖЕНИЕ № 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УТВЕРЖДЕН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pStyle w:val="876"/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приказом контрольного управления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6"/>
        <w:ind w:left="5953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19.03.2020 № 57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12"/>
        <w:ind w:firstLine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pStyle w:val="912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СОСТАВ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2"/>
        <w:ind w:firstLine="0"/>
        <w:jc w:val="center"/>
        <w:rPr>
          <w:b/>
          <w:bCs/>
          <w:color w:val="000000"/>
          <w:sz w:val="28"/>
          <w:szCs w:val="28"/>
          <w:highlight w:val="none"/>
        </w:rPr>
      </w:pPr>
      <w:r>
        <w:rPr>
          <w:b/>
          <w:color w:val="000000"/>
          <w:sz w:val="28"/>
          <w:szCs w:val="28"/>
        </w:rPr>
        <w:t xml:space="preserve">конкурсной комиссии по формированию</w:t>
      </w:r>
      <w:r>
        <w:rPr>
          <w:b/>
          <w:color w:val="000000"/>
          <w:sz w:val="28"/>
          <w:szCs w:val="28"/>
        </w:rPr>
        <w:t xml:space="preserve"> 1/4 состава общественного совета при контрольном управлении Новосибирской области</w:t>
      </w:r>
      <w:r>
        <w:rPr>
          <w:b/>
          <w:bCs/>
          <w:color w:val="000000"/>
          <w:sz w:val="28"/>
          <w:szCs w:val="28"/>
          <w:highlight w:val="none"/>
        </w:rPr>
      </w:r>
    </w:p>
    <w:p>
      <w:pPr>
        <w:pStyle w:val="912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tbl>
      <w:tblPr>
        <w:tblpPr w:horzAnchor="text" w:tblpXSpec="right" w:vertAnchor="text" w:tblpY="1" w:leftFromText="180" w:topFromText="0" w:rightFromText="180" w:bottomFromText="0"/>
        <w:tblW w:w="10173" w:type="dxa"/>
        <w:jc w:val="right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356"/>
        <w:gridCol w:w="6732"/>
      </w:tblGrid>
      <w:tr>
        <w:tblPrEx/>
        <w:trPr>
          <w:trHeight w:val="685"/>
        </w:trPr>
        <w:tc>
          <w:tcPr>
            <w:shd w:val="clear" w:color="ffffff" w:fill="ffffff"/>
            <w:tcW w:w="3085" w:type="dxa"/>
            <w:textDirection w:val="lrTb"/>
            <w:noWrap w:val="false"/>
          </w:tcPr>
          <w:p>
            <w:pPr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7"/>
                <w:szCs w:val="27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Елестратова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  <w:highlight w:val="none"/>
              </w:rPr>
            </w:r>
          </w:p>
          <w:p>
            <w:pPr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  <w:highlight w:val="none"/>
              </w:rPr>
              <w:t xml:space="preserve">Олеся Олеговна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shd w:val="clear" w:color="ffffff" w:fill="ffffff"/>
            <w:tcW w:w="356" w:type="dxa"/>
            <w:textDirection w:val="lrTb"/>
            <w:noWrap w:val="false"/>
          </w:tcPr>
          <w:p>
            <w:pPr>
              <w:pStyle w:val="876"/>
              <w:ind w:left="-532" w:firstLine="532"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ffffff" w:fill="ffffff"/>
            <w:tcW w:w="6732" w:type="dxa"/>
            <w:textDirection w:val="lrTb"/>
            <w:noWrap w:val="false"/>
          </w:tcPr>
          <w:p>
            <w:pPr>
              <w:pStyle w:val="876"/>
              <w:jc w:val="both"/>
              <w:spacing w:before="0" w:after="57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заместитель начальника контрольного управления Новосибирской области, председатель конкурсной комиссии;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482"/>
        </w:trPr>
        <w:tc>
          <w:tcPr>
            <w:shd w:val="clear" w:color="ffffff" w:fill="ffffff"/>
            <w:tcW w:w="3085" w:type="dxa"/>
            <w:vMerge w:val="restart"/>
            <w:textDirection w:val="lrTb"/>
            <w:noWrap w:val="false"/>
          </w:tcPr>
          <w:p>
            <w:pPr>
              <w:pStyle w:val="876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Грачева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  <w:highlight w:val="none"/>
              </w:rPr>
              <w:t xml:space="preserve">Наталья Владимировна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shd w:val="clear" w:color="ffffff" w:fill="ffffff"/>
            <w:tcW w:w="356" w:type="dxa"/>
            <w:vMerge w:val="restart"/>
            <w:textDirection w:val="lrTb"/>
            <w:noWrap w:val="false"/>
          </w:tcPr>
          <w:p>
            <w:pPr>
              <w:pStyle w:val="876"/>
              <w:ind w:left="-532" w:firstLine="532"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ffffff" w:fill="ffffff"/>
            <w:tcW w:w="6732" w:type="dxa"/>
            <w:vMerge w:val="restart"/>
            <w:textDirection w:val="lrTb"/>
            <w:noWrap w:val="false"/>
          </w:tcPr>
          <w:p>
            <w:pPr>
              <w:pStyle w:val="876"/>
              <w:jc w:val="both"/>
              <w:spacing w:before="0" w:after="57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7"/>
                <w:szCs w:val="27"/>
              </w:rPr>
              <w:t xml:space="preserve">начальник отдела административного производства контрольного управления Новосибирской области, заместитель председателя конкурсной комиссии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482"/>
        </w:trPr>
        <w:tc>
          <w:tcPr>
            <w:shd w:val="clear" w:color="ffffff" w:fill="ffffff"/>
            <w:tcW w:w="3085" w:type="dxa"/>
            <w:vMerge w:val="restart"/>
            <w:textDirection w:val="lrTb"/>
            <w:noWrap w:val="false"/>
          </w:tcPr>
          <w:p>
            <w:pPr>
              <w:pStyle w:val="876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Лобова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  <w:p>
            <w:pPr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Елизавета Валерьевна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  <w:r/>
          </w:p>
        </w:tc>
        <w:tc>
          <w:tcPr>
            <w:shd w:val="clear" w:color="ffffff" w:fill="ffffff"/>
            <w:tcW w:w="356" w:type="dxa"/>
            <w:vMerge w:val="restart"/>
            <w:textDirection w:val="lrTb"/>
            <w:noWrap w:val="false"/>
          </w:tcPr>
          <w:p>
            <w:pPr>
              <w:pStyle w:val="876"/>
              <w:ind w:left="-532" w:firstLine="532"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shd w:val="clear" w:color="ffffff" w:fill="ffffff"/>
            <w:tcW w:w="6732" w:type="dxa"/>
            <w:vMerge w:val="restart"/>
            <w:textDirection w:val="lrTb"/>
            <w:noWrap w:val="false"/>
          </w:tcPr>
          <w:p>
            <w:pPr>
              <w:pStyle w:val="876"/>
              <w:jc w:val="both"/>
              <w:spacing w:before="0" w:after="57" w:afterAutospacing="0" w:line="240" w:lineRule="auto"/>
              <w:widowControl w:val="off"/>
              <w:rPr>
                <w:rFonts w:ascii="Times New Roman" w:hAnsi="Times New Roman"/>
                <w:bCs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7"/>
                <w:szCs w:val="27"/>
              </w:rPr>
              <w:t xml:space="preserve">заместитель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начальника отдела организационно-правовой и кадровой работы, секретарь конкурсной комиссии</w:t>
            </w:r>
            <w:r>
              <w:rPr>
                <w:rFonts w:ascii="Times New Roman" w:hAnsi="Times New Roman"/>
                <w:bCs/>
                <w:color w:val="000000" w:themeColor="text1"/>
                <w:sz w:val="27"/>
                <w:szCs w:val="27"/>
              </w:rPr>
              <w:t xml:space="preserve">;</w:t>
            </w:r>
            <w:r/>
            <w:r>
              <w:rPr>
                <w:rFonts w:ascii="Times New Roman" w:hAnsi="Times New Roman"/>
                <w:bCs/>
                <w:color w:val="000000" w:themeColor="text1"/>
                <w:sz w:val="27"/>
                <w:szCs w:val="27"/>
              </w:rPr>
            </w:r>
            <w:r>
              <w:rPr>
                <w:rFonts w:ascii="Times New Roman" w:hAnsi="Times New Roman"/>
                <w:bCs/>
                <w:color w:val="000000" w:themeColor="text1"/>
                <w:sz w:val="27"/>
                <w:szCs w:val="27"/>
              </w:rPr>
            </w:r>
          </w:p>
        </w:tc>
      </w:tr>
      <w:tr>
        <w:tblPrEx/>
        <w:trPr>
          <w:trHeight w:val="482"/>
        </w:trPr>
        <w:tc>
          <w:tcPr>
            <w:shd w:val="clear" w:color="ffffff" w:fill="ffffff"/>
            <w:tcW w:w="3085" w:type="dxa"/>
            <w:vMerge w:val="restart"/>
            <w:textDirection w:val="lrTb"/>
            <w:noWrap w:val="false"/>
          </w:tcPr>
          <w:p>
            <w:pPr>
              <w:pStyle w:val="876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Авдюкова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  <w:highlight w:val="none"/>
              </w:rPr>
              <w:t xml:space="preserve">Евгения Владимировна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shd w:val="clear" w:color="ffffff" w:fill="ffffff"/>
            <w:tcW w:w="356" w:type="dxa"/>
            <w:vMerge w:val="restart"/>
            <w:textDirection w:val="lrTb"/>
            <w:noWrap w:val="false"/>
          </w:tcPr>
          <w:p>
            <w:pPr>
              <w:pStyle w:val="876"/>
              <w:ind w:left="-532" w:firstLine="532"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ffffff" w:fill="ffffff"/>
            <w:tcW w:w="6732" w:type="dxa"/>
            <w:vMerge w:val="restart"/>
            <w:textDirection w:val="lrTb"/>
            <w:noWrap w:val="false"/>
          </w:tcPr>
          <w:p>
            <w:pPr>
              <w:pStyle w:val="876"/>
              <w:jc w:val="both"/>
              <w:spacing w:before="0" w:after="57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начальник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отдела контроля в сфере закупок контрольного управления Новосибирской области;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482"/>
        </w:trPr>
        <w:tc>
          <w:tcPr>
            <w:shd w:val="clear" w:color="ffffff" w:fill="ffffff"/>
            <w:tcW w:w="3085" w:type="dxa"/>
            <w:vMerge w:val="restart"/>
            <w:textDirection w:val="lrTb"/>
            <w:noWrap w:val="false"/>
          </w:tcPr>
          <w:p>
            <w:pPr>
              <w:pStyle w:val="876"/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Груздева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  <w:highlight w:val="none"/>
              </w:rPr>
              <w:t xml:space="preserve">Ольга Сергеевна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shd w:val="clear" w:color="ffffff" w:fill="ffffff"/>
            <w:tcW w:w="356" w:type="dxa"/>
            <w:vMerge w:val="restart"/>
            <w:textDirection w:val="lrTb"/>
            <w:noWrap w:val="false"/>
          </w:tcPr>
          <w:p>
            <w:pPr>
              <w:pStyle w:val="876"/>
              <w:ind w:left="-532" w:firstLine="532"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shd w:val="clear" w:color="ffffff" w:fill="ffffff"/>
            <w:tcW w:w="6732" w:type="dxa"/>
            <w:vMerge w:val="restart"/>
            <w:textDirection w:val="lrTb"/>
            <w:noWrap w:val="false"/>
          </w:tcPr>
          <w:p>
            <w:pPr>
              <w:pStyle w:val="876"/>
              <w:jc w:val="both"/>
              <w:spacing w:before="0" w:after="57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начальник отдела организационно-правовой и кадровой работы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913"/>
        <w:numPr>
          <w:ilvl w:val="0"/>
          <w:numId w:val="0"/>
        </w:numPr>
        <w:ind w:left="0" w:firstLine="0"/>
        <w:jc w:val="center"/>
        <w:shd w:val="clear" w:color="auto" w:fill="ffffff"/>
        <w:tabs>
          <w:tab w:val="left" w:pos="284" w:leader="none"/>
          <w:tab w:val="clear" w:pos="70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13"/>
        <w:numPr>
          <w:ilvl w:val="0"/>
          <w:numId w:val="0"/>
        </w:numPr>
        <w:ind w:left="0" w:firstLine="0"/>
        <w:jc w:val="center"/>
        <w:shd w:val="clear" w:color="auto" w:fill="ffffff"/>
        <w:tabs>
          <w:tab w:val="left" w:pos="284" w:leader="none"/>
          <w:tab w:val="clear" w:pos="708" w:leader="none"/>
        </w:tabs>
        <w:rPr>
          <w:color w:val="c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c00000" w:themeColor="text1"/>
          <w:sz w:val="28"/>
          <w:szCs w:val="28"/>
        </w:rPr>
      </w:r>
      <w:r>
        <w:rPr>
          <w:color w:val="c00000" w:themeColor="text1"/>
          <w:sz w:val="28"/>
          <w:szCs w:val="28"/>
        </w:rPr>
      </w:r>
    </w:p>
    <w:p>
      <w:pPr>
        <w:pStyle w:val="913"/>
        <w:numPr>
          <w:ilvl w:val="0"/>
          <w:numId w:val="0"/>
        </w:numPr>
        <w:ind w:left="0" w:firstLine="0"/>
        <w:jc w:val="center"/>
        <w:shd w:val="clear" w:color="auto" w:fill="ffffff"/>
        <w:tabs>
          <w:tab w:val="left" w:pos="284" w:leader="none"/>
          <w:tab w:val="clear" w:pos="708" w:leader="none"/>
        </w:tabs>
        <w:rPr>
          <w:color w:val="c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c00000" w:themeColor="text1"/>
          <w:sz w:val="28"/>
          <w:szCs w:val="28"/>
        </w:rPr>
      </w:r>
      <w:r>
        <w:rPr>
          <w:color w:val="c00000" w:themeColor="text1"/>
          <w:sz w:val="28"/>
          <w:szCs w:val="28"/>
        </w:rPr>
      </w:r>
    </w:p>
    <w:p>
      <w:pPr>
        <w:pStyle w:val="913"/>
        <w:numPr>
          <w:ilvl w:val="0"/>
          <w:numId w:val="0"/>
        </w:numPr>
        <w:ind w:left="0" w:firstLine="0"/>
        <w:jc w:val="center"/>
        <w:shd w:val="clear" w:color="auto" w:fill="ffffff"/>
        <w:tabs>
          <w:tab w:val="left" w:pos="284" w:leader="none"/>
          <w:tab w:val="clear" w:pos="708" w:leader="none"/>
        </w:tabs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_________</w:t>
      </w:r>
      <w:r>
        <w:rPr>
          <w:color w:val="000000"/>
          <w:sz w:val="28"/>
          <w:szCs w:val="28"/>
          <w:highlight w:val="none"/>
        </w:rPr>
        <w:t xml:space="preserve">».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06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90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center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6"/>
    <w:next w:val="876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6"/>
    <w:next w:val="876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6"/>
    <w:next w:val="876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6"/>
    <w:next w:val="876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6"/>
    <w:next w:val="876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6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6"/>
    <w:next w:val="876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basedOn w:val="876"/>
    <w:next w:val="876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basedOn w:val="876"/>
    <w:next w:val="876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6"/>
    <w:next w:val="876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basedOn w:val="876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basedOn w:val="876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basedOn w:val="876"/>
    <w:next w:val="876"/>
    <w:link w:val="7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next w:val="876"/>
    <w:link w:val="876"/>
    <w:qFormat/>
    <w:rPr>
      <w:rFonts w:ascii="Times New Roman" w:hAnsi="Times New Roman" w:eastAsia="Times New Roman"/>
      <w:lang w:val="ru-RU" w:eastAsia="ru-RU" w:bidi="ar-SA"/>
    </w:rPr>
  </w:style>
  <w:style w:type="paragraph" w:styleId="877">
    <w:name w:val="Заголовок 3"/>
    <w:basedOn w:val="876"/>
    <w:next w:val="876"/>
    <w:link w:val="893"/>
    <w:qFormat/>
    <w:pPr>
      <w:ind w:left="-720" w:firstLine="720"/>
      <w:jc w:val="center"/>
      <w:keepNext/>
      <w:spacing w:line="360" w:lineRule="auto"/>
      <w:outlineLvl w:val="2"/>
    </w:pPr>
    <w:rPr>
      <w:sz w:val="28"/>
      <w:szCs w:val="24"/>
    </w:rPr>
  </w:style>
  <w:style w:type="character" w:styleId="878">
    <w:name w:val="Основной шрифт абзаца"/>
    <w:next w:val="878"/>
    <w:link w:val="876"/>
    <w:uiPriority w:val="1"/>
    <w:semiHidden/>
    <w:unhideWhenUsed/>
  </w:style>
  <w:style w:type="table" w:styleId="879">
    <w:name w:val="Обычная таблица"/>
    <w:next w:val="879"/>
    <w:link w:val="876"/>
    <w:uiPriority w:val="99"/>
    <w:semiHidden/>
    <w:unhideWhenUsed/>
    <w:tblPr/>
  </w:style>
  <w:style w:type="numbering" w:styleId="880">
    <w:name w:val="Нет списка"/>
    <w:next w:val="880"/>
    <w:link w:val="876"/>
    <w:uiPriority w:val="99"/>
    <w:semiHidden/>
    <w:unhideWhenUsed/>
  </w:style>
  <w:style w:type="paragraph" w:styleId="881">
    <w:name w:val="Текст выноски"/>
    <w:basedOn w:val="876"/>
    <w:next w:val="881"/>
    <w:link w:val="882"/>
    <w:uiPriority w:val="99"/>
    <w:semiHidden/>
    <w:rPr>
      <w:rFonts w:ascii="Tahoma" w:hAnsi="Tahoma" w:cs="Tahoma"/>
      <w:sz w:val="16"/>
      <w:szCs w:val="16"/>
    </w:rPr>
  </w:style>
  <w:style w:type="character" w:styleId="882">
    <w:name w:val="Текст выноски Знак"/>
    <w:next w:val="882"/>
    <w:link w:val="881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883">
    <w:name w:val="Основной текст,body text,Основной текст Знак Знак,NoticeText-List"/>
    <w:basedOn w:val="876"/>
    <w:next w:val="883"/>
    <w:link w:val="884"/>
    <w:uiPriority w:val="99"/>
    <w:pPr>
      <w:jc w:val="both"/>
      <w:spacing w:after="120"/>
    </w:pPr>
    <w:rPr>
      <w:sz w:val="24"/>
      <w:szCs w:val="24"/>
    </w:rPr>
  </w:style>
  <w:style w:type="character" w:styleId="884">
    <w:name w:val="Основной текст Знак1,body text Знак,Основной текст Знак Знак Знак,NoticeText-List Знак"/>
    <w:next w:val="884"/>
    <w:link w:val="883"/>
    <w:uiPriority w:val="99"/>
    <w:rPr>
      <w:rFonts w:ascii="Times New Roman" w:hAnsi="Times New Roman" w:cs="Times New Roman"/>
      <w:sz w:val="24"/>
      <w:lang w:eastAsia="ru-RU"/>
    </w:rPr>
  </w:style>
  <w:style w:type="character" w:styleId="885">
    <w:name w:val="Основной текст Знак"/>
    <w:next w:val="885"/>
    <w:link w:val="876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86">
    <w:name w:val="Основной текст с отступом"/>
    <w:basedOn w:val="876"/>
    <w:next w:val="886"/>
    <w:link w:val="887"/>
    <w:uiPriority w:val="99"/>
    <w:pPr>
      <w:ind w:left="283"/>
      <w:jc w:val="both"/>
      <w:spacing w:after="120"/>
    </w:pPr>
    <w:rPr>
      <w:sz w:val="24"/>
      <w:szCs w:val="24"/>
    </w:rPr>
  </w:style>
  <w:style w:type="character" w:styleId="887">
    <w:name w:val="Основной текст с отступом Знак"/>
    <w:next w:val="887"/>
    <w:link w:val="886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888">
    <w:name w:val="Заголовок"/>
    <w:basedOn w:val="876"/>
    <w:next w:val="888"/>
    <w:link w:val="889"/>
    <w:uiPriority w:val="99"/>
    <w:qFormat/>
    <w:pPr>
      <w:jc w:val="center"/>
      <w:spacing w:line="360" w:lineRule="auto"/>
    </w:pPr>
    <w:rPr>
      <w:sz w:val="26"/>
    </w:rPr>
  </w:style>
  <w:style w:type="character" w:styleId="889">
    <w:name w:val="Заголовок Знак"/>
    <w:next w:val="889"/>
    <w:link w:val="888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890">
    <w:name w:val="Знак21"/>
    <w:basedOn w:val="876"/>
    <w:next w:val="890"/>
    <w:link w:val="876"/>
    <w:uiPriority w:val="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891">
    <w:name w:val="Абзац списка"/>
    <w:basedOn w:val="876"/>
    <w:next w:val="891"/>
    <w:link w:val="876"/>
    <w:uiPriority w:val="34"/>
    <w:qFormat/>
    <w:pPr>
      <w:contextualSpacing/>
      <w:ind w:left="720"/>
    </w:pPr>
  </w:style>
  <w:style w:type="paragraph" w:styleId="892">
    <w:name w:val="Без интервала"/>
    <w:next w:val="892"/>
    <w:link w:val="876"/>
    <w:uiPriority w:val="1"/>
    <w:qFormat/>
    <w:rPr>
      <w:sz w:val="22"/>
      <w:szCs w:val="22"/>
      <w:lang w:val="ru-RU" w:eastAsia="en-US" w:bidi="ar-SA"/>
    </w:rPr>
  </w:style>
  <w:style w:type="character" w:styleId="893">
    <w:name w:val="Заголовок 3 Знак"/>
    <w:next w:val="893"/>
    <w:link w:val="877"/>
    <w:rPr>
      <w:rFonts w:ascii="Times New Roman" w:hAnsi="Times New Roman" w:eastAsia="Times New Roman"/>
      <w:sz w:val="28"/>
      <w:szCs w:val="24"/>
    </w:rPr>
  </w:style>
  <w:style w:type="character" w:styleId="894">
    <w:name w:val="Основной текст (2)_"/>
    <w:next w:val="894"/>
    <w:link w:val="895"/>
    <w:rPr>
      <w:rFonts w:ascii="Times New Roman" w:hAnsi="Times New Roman" w:eastAsia="Times New Roman"/>
      <w:b/>
      <w:bCs/>
      <w:sz w:val="28"/>
      <w:szCs w:val="28"/>
      <w:shd w:val="clear" w:color="auto" w:fill="ffffff"/>
    </w:rPr>
  </w:style>
  <w:style w:type="paragraph" w:styleId="895">
    <w:name w:val="Основной текст (2)"/>
    <w:basedOn w:val="876"/>
    <w:next w:val="895"/>
    <w:link w:val="894"/>
    <w:pPr>
      <w:jc w:val="both"/>
      <w:spacing w:before="360" w:after="720" w:line="0" w:lineRule="atLeast"/>
      <w:shd w:val="clear" w:color="auto" w:fill="ffffff"/>
      <w:widowControl w:val="off"/>
    </w:pPr>
    <w:rPr>
      <w:b/>
      <w:bCs/>
      <w:sz w:val="28"/>
      <w:szCs w:val="28"/>
    </w:rPr>
  </w:style>
  <w:style w:type="character" w:styleId="896">
    <w:name w:val="Основной текст_"/>
    <w:next w:val="896"/>
    <w:link w:val="898"/>
    <w:rPr>
      <w:rFonts w:ascii="Times New Roman" w:hAnsi="Times New Roman" w:eastAsia="Times New Roman"/>
      <w:sz w:val="28"/>
      <w:szCs w:val="28"/>
      <w:shd w:val="clear" w:color="auto" w:fill="ffffff"/>
    </w:rPr>
  </w:style>
  <w:style w:type="character" w:styleId="897">
    <w:name w:val="Основной текст + Полужирный;Интервал 3 pt"/>
    <w:next w:val="897"/>
    <w:link w:val="876"/>
    <w:rPr>
      <w:rFonts w:ascii="Times New Roman" w:hAnsi="Times New Roman" w:eastAsia="Times New Roman"/>
      <w:b/>
      <w:bCs/>
      <w:color w:val="000000"/>
      <w:spacing w:val="60"/>
      <w:position w:val="0"/>
      <w:sz w:val="28"/>
      <w:szCs w:val="28"/>
      <w:shd w:val="clear" w:color="auto" w:fill="ffffff"/>
      <w:lang w:val="ru-RU"/>
    </w:rPr>
  </w:style>
  <w:style w:type="paragraph" w:styleId="898">
    <w:name w:val="Основной текст1"/>
    <w:basedOn w:val="876"/>
    <w:next w:val="898"/>
    <w:link w:val="896"/>
    <w:pPr>
      <w:jc w:val="center"/>
      <w:spacing w:before="360" w:after="720" w:line="0" w:lineRule="atLeast"/>
      <w:shd w:val="clear" w:color="auto" w:fill="ffffff"/>
      <w:widowControl w:val="off"/>
    </w:pPr>
    <w:rPr>
      <w:sz w:val="28"/>
      <w:szCs w:val="28"/>
    </w:rPr>
  </w:style>
  <w:style w:type="character" w:styleId="899">
    <w:name w:val="Верхний колонтитул Знак, Знак Знак"/>
    <w:next w:val="899"/>
    <w:link w:val="900"/>
    <w:uiPriority w:val="99"/>
    <w:rPr>
      <w:sz w:val="28"/>
      <w:szCs w:val="28"/>
    </w:rPr>
  </w:style>
  <w:style w:type="paragraph" w:styleId="900">
    <w:name w:val="Верхний колонтитул, Знак"/>
    <w:basedOn w:val="876"/>
    <w:next w:val="900"/>
    <w:link w:val="899"/>
    <w:uiPriority w:val="99"/>
    <w:pPr>
      <w:tabs>
        <w:tab w:val="center" w:pos="4153" w:leader="none"/>
        <w:tab w:val="right" w:pos="8306" w:leader="none"/>
      </w:tabs>
    </w:pPr>
    <w:rPr>
      <w:rFonts w:ascii="Calibri" w:hAnsi="Calibri" w:eastAsia="Calibri"/>
      <w:sz w:val="28"/>
      <w:szCs w:val="28"/>
    </w:rPr>
  </w:style>
  <w:style w:type="character" w:styleId="901">
    <w:name w:val="Верхний колонтитул Знак1"/>
    <w:next w:val="901"/>
    <w:link w:val="876"/>
    <w:uiPriority w:val="99"/>
    <w:semiHidden/>
    <w:rPr>
      <w:rFonts w:ascii="Times New Roman" w:hAnsi="Times New Roman" w:eastAsia="Times New Roman"/>
    </w:rPr>
  </w:style>
  <w:style w:type="paragraph" w:styleId="902">
    <w:name w:val="Основной текст с отступом 3"/>
    <w:basedOn w:val="876"/>
    <w:next w:val="902"/>
    <w:link w:val="903"/>
    <w:pPr>
      <w:ind w:left="283"/>
      <w:spacing w:after="120"/>
    </w:pPr>
    <w:rPr>
      <w:sz w:val="16"/>
      <w:szCs w:val="16"/>
    </w:rPr>
  </w:style>
  <w:style w:type="character" w:styleId="903">
    <w:name w:val="Основной текст с отступом 3 Знак"/>
    <w:next w:val="903"/>
    <w:link w:val="902"/>
    <w:rPr>
      <w:rFonts w:ascii="Times New Roman" w:hAnsi="Times New Roman" w:eastAsia="Times New Roman"/>
      <w:sz w:val="16"/>
      <w:szCs w:val="16"/>
    </w:rPr>
  </w:style>
  <w:style w:type="paragraph" w:styleId="904">
    <w:name w:val="Официальный"/>
    <w:basedOn w:val="876"/>
    <w:next w:val="904"/>
    <w:link w:val="876"/>
    <w:qFormat/>
    <w:pPr>
      <w:ind w:firstLine="709"/>
    </w:pPr>
    <w:rPr>
      <w:rFonts w:eastAsia="Calibri"/>
      <w:sz w:val="28"/>
      <w:szCs w:val="22"/>
      <w:lang w:eastAsia="en-US"/>
    </w:rPr>
  </w:style>
  <w:style w:type="character" w:styleId="905">
    <w:name w:val="Гиперссылка"/>
    <w:next w:val="905"/>
    <w:link w:val="876"/>
    <w:uiPriority w:val="99"/>
    <w:unhideWhenUsed/>
    <w:rPr>
      <w:color w:val="0000ff"/>
      <w:u w:val="single"/>
    </w:rPr>
  </w:style>
  <w:style w:type="paragraph" w:styleId="906">
    <w:name w:val="Нижний колонтитул"/>
    <w:basedOn w:val="876"/>
    <w:next w:val="906"/>
    <w:link w:val="90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7">
    <w:name w:val="Нижний колонтитул Знак"/>
    <w:next w:val="907"/>
    <w:link w:val="906"/>
    <w:uiPriority w:val="99"/>
    <w:rPr>
      <w:rFonts w:ascii="Times New Roman" w:hAnsi="Times New Roman" w:eastAsia="Times New Roman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table" w:styleId="910" w:default="1">
    <w:name w:val="Normal Table"/>
    <w:uiPriority w:val="99"/>
    <w:semiHidden/>
    <w:unhideWhenUsed/>
    <w:tblPr/>
  </w:style>
  <w:style w:type="paragraph" w:styleId="911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12" w:customStyle="1">
    <w:name w:val="обычный текст"/>
    <w:basedOn w:val="705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13" w:customStyle="1">
    <w:name w:val="Большой список уровень 2"/>
    <w:basedOn w:val="705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24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АГНОиПНО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Юлия Александровна</dc:creator>
  <cp:lastModifiedBy>sne@NSO.LOC</cp:lastModifiedBy>
  <cp:revision>19</cp:revision>
  <dcterms:created xsi:type="dcterms:W3CDTF">2023-10-11T08:51:00Z</dcterms:created>
  <dcterms:modified xsi:type="dcterms:W3CDTF">2025-11-25T10:33:30Z</dcterms:modified>
  <cp:version>1048576</cp:version>
</cp:coreProperties>
</file>